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737F" w14:textId="35D2BA0F" w:rsidR="00C94714" w:rsidRDefault="00C94714" w:rsidP="00C9471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требований:</w:t>
      </w:r>
    </w:p>
    <w:p w14:paraId="07E6BA7A" w14:textId="64E5405F" w:rsidR="00C94714" w:rsidRPr="00040A4E" w:rsidRDefault="00C94714" w:rsidP="00C9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C8CD3" w14:textId="77777777" w:rsidR="00C94714" w:rsidRPr="00040A4E" w:rsidRDefault="00C94714" w:rsidP="00C9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A4E">
        <w:rPr>
          <w:rFonts w:ascii="Times New Roman" w:hAnsi="Times New Roman" w:cs="Times New Roman"/>
          <w:sz w:val="28"/>
          <w:szCs w:val="28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14:paraId="60033E76" w14:textId="77777777" w:rsidR="00C94714" w:rsidRPr="00040A4E" w:rsidRDefault="00C94714" w:rsidP="00C9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D6B">
        <w:rPr>
          <w:rFonts w:ascii="Times New Roman" w:hAnsi="Times New Roman" w:cs="Times New Roman"/>
          <w:sz w:val="28"/>
          <w:szCs w:val="28"/>
        </w:rPr>
        <w:t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"Интернет" не позднее чем за 5 рабочих дней до дня проведения консультирования посредством видео-конференц-связи;</w:t>
      </w:r>
    </w:p>
    <w:p w14:paraId="77801D77" w14:textId="77777777" w:rsidR="00C94714" w:rsidRPr="00040A4E" w:rsidRDefault="00C94714" w:rsidP="00C9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A4E">
        <w:rPr>
          <w:rFonts w:ascii="Times New Roman" w:hAnsi="Times New Roman" w:cs="Times New Roman"/>
          <w:sz w:val="28"/>
          <w:szCs w:val="28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A4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A4E">
        <w:rPr>
          <w:rFonts w:ascii="Times New Roman" w:hAnsi="Times New Roman" w:cs="Times New Roman"/>
          <w:sz w:val="28"/>
          <w:szCs w:val="28"/>
        </w:rPr>
        <w:t>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14:paraId="08F74DF4" w14:textId="77777777" w:rsidR="00C94714" w:rsidRPr="00040A4E" w:rsidRDefault="00C94714" w:rsidP="00C9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A4E">
        <w:rPr>
          <w:rFonts w:ascii="Times New Roman" w:hAnsi="Times New Roman" w:cs="Times New Roman"/>
          <w:sz w:val="28"/>
          <w:szCs w:val="28"/>
        </w:rPr>
        <w:t>4) в ходе проведения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14:paraId="12763687" w14:textId="77777777" w:rsidR="00C94714" w:rsidRPr="00040A4E" w:rsidRDefault="00C94714" w:rsidP="00C9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A4E">
        <w:rPr>
          <w:rFonts w:ascii="Times New Roman" w:hAnsi="Times New Roman" w:cs="Times New Roman"/>
          <w:sz w:val="28"/>
          <w:szCs w:val="28"/>
        </w:rPr>
        <w:t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A4E">
        <w:rPr>
          <w:rFonts w:ascii="Times New Roman" w:hAnsi="Times New Roman" w:cs="Times New Roman"/>
          <w:sz w:val="28"/>
          <w:szCs w:val="28"/>
        </w:rPr>
        <w:t>осуществлением муниципального контроля;</w:t>
      </w:r>
    </w:p>
    <w:p w14:paraId="5C1684F3" w14:textId="77777777" w:rsidR="00C94714" w:rsidRPr="00040A4E" w:rsidRDefault="00C94714" w:rsidP="00C947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A4E">
        <w:rPr>
          <w:rFonts w:ascii="Times New Roman" w:hAnsi="Times New Roman" w:cs="Times New Roman"/>
          <w:sz w:val="28"/>
          <w:szCs w:val="28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A4E">
        <w:rPr>
          <w:rFonts w:ascii="Times New Roman" w:hAnsi="Times New Roman" w:cs="Times New Roman"/>
          <w:sz w:val="28"/>
          <w:szCs w:val="28"/>
        </w:rPr>
        <w:t>О порядке рассмотрении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A4E">
        <w:rPr>
          <w:rFonts w:ascii="Times New Roman" w:hAnsi="Times New Roman" w:cs="Times New Roman"/>
          <w:sz w:val="28"/>
          <w:szCs w:val="28"/>
        </w:rPr>
        <w:t>, по любым вопросам, связанным с соблюдением обязательных требований,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A4E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контроля.</w:t>
      </w:r>
      <w:bookmarkStart w:id="0" w:name="_GoBack"/>
      <w:bookmarkEnd w:id="0"/>
    </w:p>
    <w:sectPr w:rsidR="00C94714" w:rsidRPr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3A"/>
    <w:rsid w:val="00953D3A"/>
    <w:rsid w:val="009E7638"/>
    <w:rsid w:val="00C94714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295"/>
  <w15:chartTrackingRefBased/>
  <w15:docId w15:val="{2025FFE5-82AF-42EE-B558-10BB486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2</cp:revision>
  <dcterms:created xsi:type="dcterms:W3CDTF">2022-09-14T12:37:00Z</dcterms:created>
  <dcterms:modified xsi:type="dcterms:W3CDTF">2022-09-14T12:40:00Z</dcterms:modified>
</cp:coreProperties>
</file>